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13" w:rsidRDefault="00F42B24">
      <w:pPr>
        <w:jc w:val="center"/>
        <w:rPr>
          <w:b/>
          <w:sz w:val="28"/>
          <w:szCs w:val="28"/>
        </w:rPr>
      </w:pPr>
      <w:r>
        <w:rPr>
          <w:rFonts w:hint="eastAsia"/>
          <w:b/>
          <w:sz w:val="28"/>
          <w:szCs w:val="28"/>
        </w:rPr>
        <w:t>河南财经政法大学国际经济与贸易学院</w:t>
      </w:r>
    </w:p>
    <w:p w:rsidR="00543813" w:rsidRDefault="004F5878">
      <w:pPr>
        <w:rPr>
          <w:b/>
          <w:sz w:val="28"/>
          <w:szCs w:val="28"/>
        </w:rPr>
      </w:pPr>
      <w:r>
        <w:rPr>
          <w:rFonts w:hint="eastAsia"/>
          <w:b/>
          <w:sz w:val="28"/>
          <w:szCs w:val="28"/>
        </w:rPr>
        <w:t>2020</w:t>
      </w:r>
      <w:r w:rsidR="00F42B24">
        <w:rPr>
          <w:rFonts w:hint="eastAsia"/>
          <w:b/>
          <w:sz w:val="28"/>
          <w:szCs w:val="28"/>
        </w:rPr>
        <w:t>届优秀应届本科毕业生推荐免试攻读硕士学位研究生实施办法</w:t>
      </w:r>
      <w:r w:rsidR="00F42B24">
        <w:rPr>
          <w:rFonts w:hint="eastAsia"/>
          <w:b/>
          <w:sz w:val="28"/>
          <w:szCs w:val="28"/>
        </w:rPr>
        <w:t xml:space="preserve"> </w:t>
      </w:r>
    </w:p>
    <w:p w:rsidR="00543813" w:rsidRDefault="00543813"/>
    <w:p w:rsidR="00543813" w:rsidRDefault="004F5878" w:rsidP="004F5878">
      <w:pPr>
        <w:adjustRightInd w:val="0"/>
        <w:snapToGrid w:val="0"/>
        <w:spacing w:line="560" w:lineRule="exact"/>
        <w:rPr>
          <w:rFonts w:ascii="仿宋" w:eastAsia="仿宋" w:hAnsi="仿宋"/>
          <w:sz w:val="28"/>
          <w:szCs w:val="28"/>
        </w:rPr>
      </w:pPr>
      <w:r>
        <w:rPr>
          <w:rFonts w:ascii="仿宋" w:eastAsia="仿宋" w:hAnsi="仿宋" w:hint="eastAsia"/>
          <w:sz w:val="28"/>
          <w:szCs w:val="28"/>
        </w:rPr>
        <w:t xml:space="preserve">    </w:t>
      </w:r>
      <w:r w:rsidR="00F42B24">
        <w:rPr>
          <w:rFonts w:ascii="仿宋" w:eastAsia="仿宋" w:hAnsi="仿宋" w:hint="eastAsia"/>
          <w:sz w:val="28"/>
          <w:szCs w:val="28"/>
        </w:rPr>
        <w:t>推荐优秀应届本科毕业生免试攻读硕士学位研究生（以下简称推免生）是激励广大在校学生勤奋学习、积极创新、全面发展的有效措施，是提高研究生选拔质量，培养拔尖创新人才的重要保证。不但直接关系考生的利益，而且有利于研究生招生工作的质量和声誉。根据教育部《全国普通高等学校推荐优秀应届本科毕业生免试攻读硕士学位研究生工作管理办法（试行）》（教学〔2006〕14号）、《关于进一步加强推荐优秀应届本科毕业生免试攻读研究生工作的通知》（教学厅〔2013〕8 号）、《关于进一步完善推荐优秀应届本科毕业生免试攻读研究生工作办法的通知》（教学厅〔2014〕5 号）</w:t>
      </w:r>
      <w:r>
        <w:rPr>
          <w:rFonts w:ascii="仿宋" w:eastAsia="仿宋" w:hAnsi="仿宋" w:hint="eastAsia"/>
          <w:sz w:val="28"/>
          <w:szCs w:val="28"/>
        </w:rPr>
        <w:t>、</w:t>
      </w:r>
      <w:r w:rsidR="00F42B24">
        <w:rPr>
          <w:rFonts w:ascii="仿宋" w:eastAsia="仿宋" w:hAnsi="仿宋" w:hint="eastAsia"/>
          <w:sz w:val="28"/>
          <w:szCs w:val="28"/>
        </w:rPr>
        <w:t>《河南财经政法大学推荐优秀应届本科毕业生免试攻读硕士学位研究生工作管理办法》（河财政文[2018]18号）</w:t>
      </w:r>
      <w:r>
        <w:rPr>
          <w:rFonts w:ascii="仿宋" w:eastAsia="仿宋" w:hAnsi="仿宋" w:hint="eastAsia"/>
          <w:sz w:val="28"/>
          <w:szCs w:val="28"/>
        </w:rPr>
        <w:t>和《</w:t>
      </w:r>
      <w:r w:rsidRPr="004F5878">
        <w:rPr>
          <w:rFonts w:ascii="仿宋" w:eastAsia="仿宋" w:hAnsi="仿宋" w:cs="Times New Roman" w:hint="eastAsia"/>
          <w:sz w:val="28"/>
          <w:szCs w:val="28"/>
        </w:rPr>
        <w:t>河南财经政法大学教务处关于做好推荐2020届优秀应届本科毕业生免试攻读硕士学位研究生工作的通知</w:t>
      </w:r>
      <w:r>
        <w:rPr>
          <w:rFonts w:ascii="仿宋" w:eastAsia="仿宋" w:hAnsi="仿宋" w:hint="eastAsia"/>
          <w:sz w:val="28"/>
          <w:szCs w:val="28"/>
        </w:rPr>
        <w:t>》</w:t>
      </w:r>
      <w:r w:rsidR="00F42B24">
        <w:rPr>
          <w:rFonts w:ascii="仿宋" w:eastAsia="仿宋" w:hAnsi="仿宋" w:hint="eastAsia"/>
          <w:sz w:val="28"/>
          <w:szCs w:val="28"/>
        </w:rPr>
        <w:t xml:space="preserve">等有关文件精神，结合我院实际，特制定本实施办法。 </w:t>
      </w:r>
    </w:p>
    <w:p w:rsidR="00543813" w:rsidRDefault="00F42B24">
      <w:pPr>
        <w:rPr>
          <w:rFonts w:ascii="仿宋" w:eastAsia="仿宋" w:hAnsi="仿宋"/>
          <w:b/>
          <w:sz w:val="28"/>
          <w:szCs w:val="28"/>
        </w:rPr>
      </w:pPr>
      <w:r>
        <w:rPr>
          <w:rFonts w:ascii="仿宋" w:eastAsia="仿宋" w:hAnsi="仿宋" w:hint="eastAsia"/>
          <w:b/>
          <w:sz w:val="28"/>
          <w:szCs w:val="28"/>
        </w:rPr>
        <w:t>一、组织领导</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学院成立推荐免试工作领导小组，负责其推荐工作。领导小组组成成员为：</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 xml:space="preserve">组  长：张占东  </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副组长：</w:t>
      </w:r>
      <w:r w:rsidR="00E17BB1">
        <w:rPr>
          <w:rFonts w:ascii="仿宋" w:eastAsia="仿宋" w:hAnsi="仿宋" w:hint="eastAsia"/>
          <w:sz w:val="28"/>
          <w:szCs w:val="28"/>
        </w:rPr>
        <w:t>王洪庆</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成  员：孙涛、娄钰、郭界秀、屈浩峰、王姝星、王海燕、徐瑕莲、</w:t>
      </w:r>
      <w:r w:rsidR="004F5878">
        <w:rPr>
          <w:rFonts w:ascii="仿宋" w:eastAsia="仿宋" w:hAnsi="仿宋" w:hint="eastAsia"/>
          <w:sz w:val="28"/>
          <w:szCs w:val="28"/>
        </w:rPr>
        <w:t>李陶、</w:t>
      </w:r>
      <w:r>
        <w:rPr>
          <w:rFonts w:ascii="仿宋" w:eastAsia="仿宋" w:hAnsi="仿宋" w:hint="eastAsia"/>
          <w:sz w:val="28"/>
          <w:szCs w:val="28"/>
        </w:rPr>
        <w:t>田红彬、</w:t>
      </w:r>
      <w:r w:rsidR="00E1342D">
        <w:rPr>
          <w:rFonts w:ascii="仿宋" w:eastAsia="仿宋" w:hAnsi="仿宋" w:hint="eastAsia"/>
          <w:sz w:val="28"/>
          <w:szCs w:val="28"/>
        </w:rPr>
        <w:t>韩明媛</w:t>
      </w:r>
      <w:r>
        <w:rPr>
          <w:rFonts w:ascii="仿宋" w:eastAsia="仿宋" w:hAnsi="仿宋" w:hint="eastAsia"/>
          <w:sz w:val="28"/>
          <w:szCs w:val="28"/>
        </w:rPr>
        <w:t>（学生会主席）、</w:t>
      </w:r>
      <w:r w:rsidR="00E1342D">
        <w:rPr>
          <w:rFonts w:ascii="仿宋" w:eastAsia="仿宋" w:hAnsi="仿宋" w:hint="eastAsia"/>
          <w:sz w:val="28"/>
          <w:szCs w:val="28"/>
        </w:rPr>
        <w:t>范青</w:t>
      </w:r>
      <w:r w:rsidR="002A1E4B">
        <w:rPr>
          <w:rFonts w:ascii="仿宋" w:eastAsia="仿宋" w:hAnsi="仿宋" w:hint="eastAsia"/>
          <w:sz w:val="28"/>
          <w:szCs w:val="28"/>
        </w:rPr>
        <w:t>瑶</w:t>
      </w:r>
      <w:r>
        <w:rPr>
          <w:rFonts w:ascii="仿宋" w:eastAsia="仿宋" w:hAnsi="仿宋" w:hint="eastAsia"/>
          <w:sz w:val="28"/>
          <w:szCs w:val="28"/>
        </w:rPr>
        <w:t>（学生团副）、</w:t>
      </w:r>
      <w:r w:rsidR="00A75CCA">
        <w:rPr>
          <w:rFonts w:ascii="仿宋" w:eastAsia="仿宋" w:hAnsi="仿宋" w:hint="eastAsia"/>
          <w:sz w:val="28"/>
          <w:szCs w:val="28"/>
        </w:rPr>
        <w:t>李婷（学</w:t>
      </w:r>
      <w:r w:rsidR="00A75CCA">
        <w:rPr>
          <w:rFonts w:ascii="仿宋" w:eastAsia="仿宋" w:hAnsi="仿宋" w:hint="eastAsia"/>
          <w:sz w:val="28"/>
          <w:szCs w:val="28"/>
        </w:rPr>
        <w:lastRenderedPageBreak/>
        <w:t>生团副）、</w:t>
      </w:r>
      <w:r w:rsidR="00F364FA">
        <w:rPr>
          <w:rFonts w:ascii="仿宋" w:eastAsia="仿宋" w:hAnsi="仿宋" w:hint="eastAsia"/>
          <w:sz w:val="28"/>
          <w:szCs w:val="28"/>
        </w:rPr>
        <w:t>平均成绩最高学生代表</w:t>
      </w:r>
      <w:r w:rsidR="005C7856">
        <w:rPr>
          <w:rFonts w:ascii="仿宋" w:eastAsia="仿宋" w:hAnsi="仿宋" w:hint="eastAsia"/>
          <w:sz w:val="28"/>
          <w:szCs w:val="28"/>
        </w:rPr>
        <w:t xml:space="preserve"> </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监督组：岳益、</w:t>
      </w:r>
      <w:r w:rsidR="00E17BB1">
        <w:rPr>
          <w:rFonts w:ascii="仿宋" w:eastAsia="仿宋" w:hAnsi="仿宋" w:hint="eastAsia"/>
          <w:sz w:val="28"/>
          <w:szCs w:val="28"/>
        </w:rPr>
        <w:t>许薇薇</w:t>
      </w:r>
    </w:p>
    <w:p w:rsidR="00543813" w:rsidRDefault="00F42B24">
      <w:pPr>
        <w:rPr>
          <w:rFonts w:ascii="仿宋" w:eastAsia="仿宋" w:hAnsi="仿宋"/>
          <w:b/>
          <w:sz w:val="28"/>
          <w:szCs w:val="28"/>
        </w:rPr>
      </w:pPr>
      <w:r>
        <w:rPr>
          <w:rFonts w:ascii="仿宋" w:eastAsia="仿宋" w:hAnsi="仿宋" w:hint="eastAsia"/>
          <w:b/>
          <w:sz w:val="28"/>
          <w:szCs w:val="28"/>
        </w:rPr>
        <w:t xml:space="preserve">二、推荐免试条件 </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推荐免试条件完全按照《河南财经政法大学推荐优秀应届本科毕业生免试攻读硕士学位研究生工作管理办法》（河财政文[2018]18号）中的第八条、第九条、第十条、第十一条严格进行。下面将第九条中综合成绩构成中的素质成绩和面试成绩具体实施方案</w:t>
      </w:r>
      <w:r w:rsidR="0062673A">
        <w:rPr>
          <w:rFonts w:ascii="仿宋" w:eastAsia="仿宋" w:hAnsi="仿宋" w:hint="eastAsia"/>
          <w:sz w:val="28"/>
          <w:szCs w:val="28"/>
        </w:rPr>
        <w:t>以及其他事项补充说明</w:t>
      </w:r>
      <w:r>
        <w:rPr>
          <w:rFonts w:ascii="仿宋" w:eastAsia="仿宋" w:hAnsi="仿宋" w:hint="eastAsia"/>
          <w:sz w:val="28"/>
          <w:szCs w:val="28"/>
        </w:rPr>
        <w:t>介绍如下：</w:t>
      </w:r>
    </w:p>
    <w:p w:rsidR="00543813" w:rsidRDefault="002A1E4B">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（一）素质成绩</w:t>
      </w:r>
    </w:p>
    <w:p w:rsidR="00543813" w:rsidRDefault="00F42B24">
      <w:pPr>
        <w:ind w:firstLineChars="200" w:firstLine="560"/>
        <w:rPr>
          <w:rFonts w:ascii="仿宋" w:eastAsia="仿宋" w:hAnsi="仿宋"/>
          <w:b/>
          <w:color w:val="000000" w:themeColor="text1"/>
          <w:sz w:val="28"/>
          <w:szCs w:val="28"/>
        </w:rPr>
      </w:pPr>
      <w:r>
        <w:rPr>
          <w:rFonts w:ascii="仿宋" w:eastAsia="仿宋" w:hAnsi="仿宋" w:hint="eastAsia"/>
          <w:color w:val="000000" w:themeColor="text1"/>
          <w:sz w:val="28"/>
          <w:szCs w:val="28"/>
        </w:rPr>
        <w:t>凡获得国家级奖励加4分，省级奖励加2分，校级奖励加1分，院级奖励加0.5分。采取加分的形式进行，加分项共由以下三大类构成。</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1.竞赛类</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主要包括参加“挑战杯”全国大学生课外学术科技作品竞赛和全国大学生创业计划竞赛、中国“互联网+”大学生创新创业大赛，大学生数学建模竞赛、工商银行杯金融创意大赛、全国大学生统计建模大赛、全国大学生虚拟运营大赛、全国ERP沙盘模拟大赛、模拟联合国、全国性体育和文艺赛事等</w:t>
      </w:r>
      <w:r w:rsidR="00E41BB9">
        <w:rPr>
          <w:rFonts w:ascii="仿宋" w:eastAsia="仿宋" w:hAnsi="仿宋" w:hint="eastAsia"/>
          <w:color w:val="000000" w:themeColor="text1"/>
          <w:sz w:val="28"/>
          <w:szCs w:val="28"/>
        </w:rPr>
        <w:t>、外研社杯全国商务英语实践大赛</w:t>
      </w:r>
      <w:r>
        <w:rPr>
          <w:rFonts w:ascii="仿宋" w:eastAsia="仿宋" w:hAnsi="仿宋" w:hint="eastAsia"/>
          <w:color w:val="000000" w:themeColor="text1"/>
          <w:sz w:val="28"/>
          <w:szCs w:val="28"/>
        </w:rPr>
        <w:t>。其他赛事是否符合加分范围由领导小组酌情评议。</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2.荣誉类</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sym w:font="Wingdings" w:char="F081"/>
      </w:r>
      <w:r>
        <w:rPr>
          <w:rFonts w:ascii="仿宋" w:eastAsia="仿宋" w:hAnsi="仿宋" w:hint="eastAsia"/>
          <w:color w:val="000000" w:themeColor="text1"/>
          <w:sz w:val="28"/>
          <w:szCs w:val="28"/>
        </w:rPr>
        <w:t>全国三好学生、优秀学生干部、优秀共青团员称号者，每项加4分。</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sym w:font="Wingdings" w:char="F082"/>
      </w:r>
      <w:r>
        <w:rPr>
          <w:rFonts w:ascii="仿宋" w:eastAsia="仿宋" w:hAnsi="仿宋" w:hint="eastAsia"/>
          <w:color w:val="000000" w:themeColor="text1"/>
          <w:sz w:val="28"/>
          <w:szCs w:val="28"/>
        </w:rPr>
        <w:t>河南省三好学生、优秀学生干部、省级社会实践先进个人、青年五四奖章称号者等，每项加2分。省级荣誉表彰的先进集体和先进团队，给予团队成员每人加2分。</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sym w:font="Wingdings" w:char="F083"/>
      </w:r>
      <w:r>
        <w:rPr>
          <w:rFonts w:ascii="仿宋" w:eastAsia="仿宋" w:hAnsi="仿宋" w:hint="eastAsia"/>
          <w:color w:val="000000" w:themeColor="text1"/>
          <w:sz w:val="28"/>
          <w:szCs w:val="28"/>
        </w:rPr>
        <w:t>学校优秀党支部书记、优秀学生干部、优秀共产党员、三好学生、优秀共青团员、优秀团干部者，每项加1分。</w:t>
      </w:r>
    </w:p>
    <w:p w:rsidR="00543813" w:rsidRDefault="00F42B24">
      <w:pPr>
        <w:ind w:firstLineChars="200" w:firstLine="560"/>
        <w:rPr>
          <w:rFonts w:ascii="仿宋" w:eastAsia="仿宋" w:hAnsi="仿宋"/>
          <w:color w:val="000000" w:themeColor="text1"/>
          <w:sz w:val="28"/>
          <w:szCs w:val="28"/>
        </w:rPr>
      </w:pPr>
      <w:r>
        <w:rPr>
          <w:rFonts w:ascii="仿宋" w:eastAsia="仿宋" w:hAnsi="仿宋" w:cs="仿宋" w:hint="eastAsia"/>
          <w:color w:val="000000" w:themeColor="text1"/>
          <w:sz w:val="28"/>
          <w:szCs w:val="28"/>
        </w:rPr>
        <w:t>④</w:t>
      </w:r>
      <w:r>
        <w:rPr>
          <w:rFonts w:ascii="仿宋" w:eastAsia="仿宋" w:hAnsi="仿宋" w:hint="eastAsia"/>
          <w:color w:val="000000" w:themeColor="text1"/>
          <w:sz w:val="28"/>
          <w:szCs w:val="28"/>
        </w:rPr>
        <w:t>校级体育、文艺比赛，获得名次者每项加1分。</w:t>
      </w:r>
    </w:p>
    <w:p w:rsidR="00543813" w:rsidRDefault="00F42B24">
      <w:pPr>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在校期间同年多次获得第2类的4项奖励称号者，按分值最高一项奖励分值加分，不累加；不同年度获得此类奖励称号可累加。</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3.科研学术类</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sym w:font="Wingdings" w:char="F081"/>
      </w:r>
      <w:r>
        <w:rPr>
          <w:rFonts w:ascii="仿宋" w:eastAsia="仿宋" w:hAnsi="仿宋" w:hint="eastAsia"/>
          <w:color w:val="000000" w:themeColor="text1"/>
          <w:sz w:val="28"/>
          <w:szCs w:val="28"/>
        </w:rPr>
        <w:t>在校期间发表学术论文者</w:t>
      </w:r>
      <w:r w:rsidR="0062673A">
        <w:rPr>
          <w:rFonts w:ascii="仿宋" w:eastAsia="仿宋" w:hAnsi="仿宋" w:hint="eastAsia"/>
          <w:color w:val="000000" w:themeColor="text1"/>
          <w:sz w:val="28"/>
          <w:szCs w:val="28"/>
        </w:rPr>
        <w:t>（排名不分先后）</w:t>
      </w:r>
      <w:r>
        <w:rPr>
          <w:rFonts w:ascii="仿宋" w:eastAsia="仿宋" w:hAnsi="仿宋" w:hint="eastAsia"/>
          <w:color w:val="000000" w:themeColor="text1"/>
          <w:sz w:val="28"/>
          <w:szCs w:val="28"/>
        </w:rPr>
        <w:t>，加1分。</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sym w:font="Wingdings" w:char="F082"/>
      </w:r>
      <w:r>
        <w:rPr>
          <w:rFonts w:ascii="仿宋" w:eastAsia="仿宋" w:hAnsi="仿宋" w:hint="eastAsia"/>
          <w:color w:val="000000" w:themeColor="text1"/>
          <w:sz w:val="28"/>
          <w:szCs w:val="28"/>
        </w:rPr>
        <w:t>在校期间，获发明专利者</w:t>
      </w:r>
      <w:r w:rsidR="0062673A">
        <w:rPr>
          <w:rFonts w:ascii="仿宋" w:eastAsia="仿宋" w:hAnsi="仿宋" w:hint="eastAsia"/>
          <w:color w:val="000000" w:themeColor="text1"/>
          <w:sz w:val="28"/>
          <w:szCs w:val="28"/>
        </w:rPr>
        <w:t>（第一排名）</w:t>
      </w:r>
      <w:r>
        <w:rPr>
          <w:rFonts w:ascii="仿宋" w:eastAsia="仿宋" w:hAnsi="仿宋"/>
          <w:color w:val="000000" w:themeColor="text1"/>
          <w:sz w:val="28"/>
          <w:szCs w:val="28"/>
        </w:rPr>
        <w:t>,</w:t>
      </w:r>
      <w:r w:rsidRPr="00B52A10">
        <w:rPr>
          <w:rFonts w:ascii="仿宋" w:eastAsia="仿宋" w:hAnsi="仿宋" w:hint="eastAsia"/>
          <w:sz w:val="28"/>
          <w:szCs w:val="28"/>
        </w:rPr>
        <w:t>加</w:t>
      </w:r>
      <w:r w:rsidR="00B52A10" w:rsidRPr="00B52A10">
        <w:rPr>
          <w:rFonts w:ascii="仿宋" w:eastAsia="仿宋" w:hAnsi="仿宋" w:hint="eastAsia"/>
          <w:sz w:val="28"/>
          <w:szCs w:val="28"/>
        </w:rPr>
        <w:t>2</w:t>
      </w:r>
      <w:r w:rsidRPr="00B52A10">
        <w:rPr>
          <w:rFonts w:ascii="仿宋" w:eastAsia="仿宋" w:hAnsi="仿宋" w:hint="eastAsia"/>
          <w:sz w:val="28"/>
          <w:szCs w:val="28"/>
        </w:rPr>
        <w:t>分；获实用新型专利者</w:t>
      </w:r>
      <w:r w:rsidR="0062673A">
        <w:rPr>
          <w:rFonts w:ascii="仿宋" w:eastAsia="仿宋" w:hAnsi="仿宋" w:hint="eastAsia"/>
          <w:color w:val="000000" w:themeColor="text1"/>
          <w:sz w:val="28"/>
          <w:szCs w:val="28"/>
        </w:rPr>
        <w:t>（第一排名）</w:t>
      </w:r>
      <w:r w:rsidRPr="00B52A10">
        <w:rPr>
          <w:rFonts w:ascii="仿宋" w:eastAsia="仿宋" w:hAnsi="仿宋"/>
          <w:sz w:val="28"/>
          <w:szCs w:val="28"/>
        </w:rPr>
        <w:t>,</w:t>
      </w:r>
      <w:r w:rsidRPr="00B52A10">
        <w:rPr>
          <w:rFonts w:ascii="仿宋" w:eastAsia="仿宋" w:hAnsi="仿宋" w:hint="eastAsia"/>
          <w:sz w:val="28"/>
          <w:szCs w:val="28"/>
        </w:rPr>
        <w:t>加</w:t>
      </w:r>
      <w:r w:rsidR="00B52A10" w:rsidRPr="00B52A10">
        <w:rPr>
          <w:rFonts w:ascii="仿宋" w:eastAsia="仿宋" w:hAnsi="仿宋" w:hint="eastAsia"/>
          <w:sz w:val="28"/>
          <w:szCs w:val="28"/>
        </w:rPr>
        <w:t>1</w:t>
      </w:r>
      <w:r w:rsidRPr="00B52A10">
        <w:rPr>
          <w:rFonts w:ascii="仿宋" w:eastAsia="仿宋" w:hAnsi="仿宋" w:hint="eastAsia"/>
          <w:sz w:val="28"/>
          <w:szCs w:val="28"/>
        </w:rPr>
        <w:t>分</w:t>
      </w:r>
      <w:r w:rsidRPr="00B52A10">
        <w:rPr>
          <w:rFonts w:ascii="仿宋" w:eastAsia="仿宋" w:hAnsi="仿宋"/>
          <w:sz w:val="28"/>
          <w:szCs w:val="28"/>
        </w:rPr>
        <w:t>(</w:t>
      </w:r>
      <w:r w:rsidRPr="00B52A10">
        <w:rPr>
          <w:rFonts w:ascii="仿宋" w:eastAsia="仿宋" w:hAnsi="仿宋" w:hint="eastAsia"/>
          <w:sz w:val="28"/>
          <w:szCs w:val="28"/>
        </w:rPr>
        <w:t>专</w:t>
      </w:r>
      <w:r>
        <w:rPr>
          <w:rFonts w:ascii="仿宋" w:eastAsia="仿宋" w:hAnsi="仿宋" w:hint="eastAsia"/>
          <w:color w:val="000000" w:themeColor="text1"/>
          <w:sz w:val="28"/>
          <w:szCs w:val="28"/>
        </w:rPr>
        <w:t>利项目须经院系认定，加分数目不超过三项</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rsidR="00543813" w:rsidRDefault="00F42B24">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sym w:font="Wingdings" w:char="F083"/>
      </w:r>
      <w:r>
        <w:rPr>
          <w:rFonts w:ascii="仿宋" w:eastAsia="仿宋" w:hAnsi="仿宋" w:hint="eastAsia"/>
          <w:color w:val="000000" w:themeColor="text1"/>
          <w:sz w:val="28"/>
          <w:szCs w:val="28"/>
        </w:rPr>
        <w:t>本院学生积极参与“1+1”项目并形成学术论文的团队（前5名）每人加0.5分，项目申报组需提供结项报告方可加分。</w:t>
      </w:r>
    </w:p>
    <w:p w:rsidR="00543813" w:rsidRDefault="00F42B24">
      <w:pPr>
        <w:ind w:firstLineChars="200" w:firstLine="560"/>
        <w:rPr>
          <w:rFonts w:ascii="仿宋" w:eastAsia="仿宋" w:hAnsi="仿宋"/>
          <w:color w:val="000000" w:themeColor="text1"/>
          <w:sz w:val="28"/>
          <w:szCs w:val="28"/>
        </w:rPr>
      </w:pPr>
      <w:r>
        <w:rPr>
          <w:rFonts w:ascii="仿宋" w:eastAsia="仿宋" w:hAnsi="仿宋" w:cs="仿宋" w:hint="eastAsia"/>
          <w:color w:val="000000" w:themeColor="text1"/>
          <w:sz w:val="28"/>
          <w:szCs w:val="28"/>
        </w:rPr>
        <w:t>④</w:t>
      </w:r>
      <w:r>
        <w:rPr>
          <w:rFonts w:ascii="仿宋" w:eastAsia="仿宋" w:hAnsi="仿宋" w:hint="eastAsia"/>
          <w:color w:val="000000" w:themeColor="text1"/>
          <w:sz w:val="28"/>
          <w:szCs w:val="28"/>
        </w:rPr>
        <w:t>参加国贸学院商务英语演讲比赛、国贸学院贸易技能大赛、国贸学院商务谈判大赛获奖者分别加0.5分。</w:t>
      </w:r>
    </w:p>
    <w:p w:rsidR="00543813" w:rsidRDefault="00F42B24">
      <w:pPr>
        <w:ind w:firstLineChars="200" w:firstLine="562"/>
        <w:rPr>
          <w:rFonts w:ascii="仿宋" w:eastAsia="仿宋" w:hAnsi="仿宋"/>
          <w:b/>
          <w:sz w:val="28"/>
          <w:szCs w:val="28"/>
        </w:rPr>
      </w:pPr>
      <w:r>
        <w:rPr>
          <w:rFonts w:ascii="仿宋" w:eastAsia="仿宋" w:hAnsi="仿宋" w:hint="eastAsia"/>
          <w:b/>
          <w:sz w:val="28"/>
          <w:szCs w:val="28"/>
        </w:rPr>
        <w:t>（二）面试成绩。采取加分的形式进行，由以</w:t>
      </w:r>
      <w:bookmarkStart w:id="0" w:name="_GoBack"/>
      <w:bookmarkEnd w:id="0"/>
      <w:r>
        <w:rPr>
          <w:rFonts w:ascii="仿宋" w:eastAsia="仿宋" w:hAnsi="仿宋" w:hint="eastAsia"/>
          <w:b/>
          <w:sz w:val="28"/>
          <w:szCs w:val="28"/>
        </w:rPr>
        <w:t>下2项构成。</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1.外语能力成绩。面试官由3位老师组成，负责对学生英语口语进行面试，分值为0-5</w:t>
      </w:r>
      <w:r w:rsidR="0062673A">
        <w:rPr>
          <w:rFonts w:ascii="仿宋" w:eastAsia="仿宋" w:hAnsi="仿宋" w:hint="eastAsia"/>
          <w:sz w:val="28"/>
          <w:szCs w:val="28"/>
        </w:rPr>
        <w:t>分，</w:t>
      </w:r>
      <w:r w:rsidR="00957DD1">
        <w:rPr>
          <w:rFonts w:ascii="仿宋" w:eastAsia="仿宋" w:hAnsi="仿宋" w:hint="eastAsia"/>
          <w:sz w:val="28"/>
          <w:szCs w:val="28"/>
        </w:rPr>
        <w:t>每位老师给的分值</w:t>
      </w:r>
      <w:r w:rsidR="00A21A13">
        <w:rPr>
          <w:rFonts w:ascii="仿宋" w:eastAsia="仿宋" w:hAnsi="仿宋" w:hint="eastAsia"/>
          <w:sz w:val="28"/>
          <w:szCs w:val="28"/>
        </w:rPr>
        <w:t>为整数或</w:t>
      </w:r>
      <w:r w:rsidR="0029287A">
        <w:rPr>
          <w:rFonts w:ascii="仿宋" w:eastAsia="仿宋" w:hAnsi="仿宋" w:hint="eastAsia"/>
          <w:sz w:val="28"/>
          <w:szCs w:val="28"/>
        </w:rPr>
        <w:t>小数点后</w:t>
      </w:r>
      <w:r w:rsidR="0062673A">
        <w:rPr>
          <w:rFonts w:ascii="仿宋" w:eastAsia="仿宋" w:hAnsi="仿宋" w:hint="eastAsia"/>
          <w:sz w:val="28"/>
          <w:szCs w:val="28"/>
        </w:rPr>
        <w:t>1位</w:t>
      </w:r>
      <w:r w:rsidR="00957DD1">
        <w:rPr>
          <w:rFonts w:ascii="仿宋" w:eastAsia="仿宋" w:hAnsi="仿宋" w:hint="eastAsia"/>
          <w:sz w:val="28"/>
          <w:szCs w:val="28"/>
        </w:rPr>
        <w:t>有效数字</w:t>
      </w:r>
      <w:r w:rsidR="00A21A13">
        <w:rPr>
          <w:rFonts w:ascii="仿宋" w:eastAsia="仿宋" w:hAnsi="仿宋" w:hint="eastAsia"/>
          <w:sz w:val="28"/>
          <w:szCs w:val="28"/>
        </w:rPr>
        <w:t>的小数</w:t>
      </w:r>
      <w:r w:rsidR="00957DD1">
        <w:rPr>
          <w:rFonts w:ascii="仿宋" w:eastAsia="仿宋" w:hAnsi="仿宋" w:hint="eastAsia"/>
          <w:sz w:val="28"/>
          <w:szCs w:val="28"/>
        </w:rPr>
        <w:t>，3位老师平均分</w:t>
      </w:r>
      <w:r w:rsidR="00A21A13">
        <w:rPr>
          <w:rFonts w:ascii="仿宋" w:eastAsia="仿宋" w:hAnsi="仿宋" w:hint="eastAsia"/>
          <w:sz w:val="28"/>
          <w:szCs w:val="28"/>
        </w:rPr>
        <w:t>（外语能力成绩最终得分）</w:t>
      </w:r>
      <w:r w:rsidR="002F78D3">
        <w:rPr>
          <w:rFonts w:ascii="仿宋" w:eastAsia="仿宋" w:hAnsi="仿宋" w:hint="eastAsia"/>
          <w:sz w:val="28"/>
          <w:szCs w:val="28"/>
        </w:rPr>
        <w:t>小数点后</w:t>
      </w:r>
      <w:r w:rsidR="00A21A13">
        <w:rPr>
          <w:rFonts w:ascii="仿宋" w:eastAsia="仿宋" w:hAnsi="仿宋" w:hint="eastAsia"/>
          <w:sz w:val="28"/>
          <w:szCs w:val="28"/>
        </w:rPr>
        <w:t>数字超过3位时按四舍五入</w:t>
      </w:r>
      <w:r w:rsidR="00957DD1">
        <w:rPr>
          <w:rFonts w:ascii="仿宋" w:eastAsia="仿宋" w:hAnsi="仿宋" w:hint="eastAsia"/>
          <w:sz w:val="28"/>
          <w:szCs w:val="28"/>
        </w:rPr>
        <w:t>保留2位有效数字</w:t>
      </w:r>
      <w:r w:rsidR="0062673A">
        <w:rPr>
          <w:rFonts w:ascii="仿宋" w:eastAsia="仿宋" w:hAnsi="仿宋" w:hint="eastAsia"/>
          <w:sz w:val="28"/>
          <w:szCs w:val="28"/>
        </w:rPr>
        <w:t>。</w:t>
      </w:r>
    </w:p>
    <w:p w:rsidR="00957DD1" w:rsidRPr="00A21A13" w:rsidRDefault="00F42B24" w:rsidP="00957DD1">
      <w:pPr>
        <w:ind w:firstLineChars="200" w:firstLine="560"/>
        <w:rPr>
          <w:rFonts w:ascii="仿宋" w:eastAsia="仿宋" w:hAnsi="仿宋"/>
          <w:sz w:val="28"/>
          <w:szCs w:val="28"/>
        </w:rPr>
      </w:pPr>
      <w:r>
        <w:rPr>
          <w:rFonts w:ascii="仿宋" w:eastAsia="仿宋" w:hAnsi="仿宋" w:hint="eastAsia"/>
          <w:sz w:val="28"/>
          <w:szCs w:val="28"/>
        </w:rPr>
        <w:lastRenderedPageBreak/>
        <w:t>2.科研潜质成绩。面试官由3位具有博士学位的老师组成，对学生的专业理论掌握情况、学术前沿了解情况、读研兴趣等进行口试，分值为0-5分</w:t>
      </w:r>
      <w:r w:rsidR="00A21A13">
        <w:rPr>
          <w:rFonts w:ascii="仿宋" w:eastAsia="仿宋" w:hAnsi="仿宋" w:hint="eastAsia"/>
          <w:sz w:val="28"/>
          <w:szCs w:val="28"/>
        </w:rPr>
        <w:t>，每位老师给的分值为整数或小数点后1位有效数字的小数，3位老师平均分（科研潜质成绩最终得分）小数点后数字超过3位时按四舍五入保留2位有效数字。</w:t>
      </w:r>
    </w:p>
    <w:p w:rsidR="00114977" w:rsidRPr="0062673A" w:rsidRDefault="00114977" w:rsidP="00957DD1">
      <w:pPr>
        <w:ind w:firstLineChars="200" w:firstLine="562"/>
        <w:rPr>
          <w:rFonts w:ascii="仿宋" w:eastAsia="仿宋" w:hAnsi="仿宋"/>
          <w:b/>
          <w:sz w:val="28"/>
          <w:szCs w:val="28"/>
        </w:rPr>
      </w:pPr>
      <w:r w:rsidRPr="0062673A">
        <w:rPr>
          <w:rFonts w:ascii="仿宋" w:eastAsia="仿宋" w:hAnsi="仿宋" w:hint="eastAsia"/>
          <w:b/>
          <w:sz w:val="28"/>
          <w:szCs w:val="28"/>
        </w:rPr>
        <w:t>（三）</w:t>
      </w:r>
      <w:r w:rsidR="0062673A">
        <w:rPr>
          <w:rFonts w:ascii="仿宋" w:eastAsia="仿宋" w:hAnsi="仿宋" w:hint="eastAsia"/>
          <w:b/>
          <w:sz w:val="28"/>
          <w:szCs w:val="28"/>
        </w:rPr>
        <w:t>其他</w:t>
      </w:r>
      <w:r w:rsidR="0062673A" w:rsidRPr="0062673A">
        <w:rPr>
          <w:rFonts w:ascii="仿宋" w:eastAsia="仿宋" w:hAnsi="仿宋" w:hint="eastAsia"/>
          <w:b/>
          <w:sz w:val="28"/>
          <w:szCs w:val="28"/>
        </w:rPr>
        <w:t>补充</w:t>
      </w:r>
      <w:r w:rsidRPr="0062673A">
        <w:rPr>
          <w:rFonts w:ascii="仿宋" w:eastAsia="仿宋" w:hAnsi="仿宋" w:hint="eastAsia"/>
          <w:b/>
          <w:sz w:val="28"/>
          <w:szCs w:val="28"/>
        </w:rPr>
        <w:t>说明</w:t>
      </w:r>
    </w:p>
    <w:p w:rsidR="0062673A" w:rsidRDefault="0062673A">
      <w:pPr>
        <w:ind w:firstLineChars="200" w:firstLine="560"/>
        <w:rPr>
          <w:rFonts w:ascii="仿宋" w:eastAsia="仿宋" w:hAnsi="仿宋"/>
          <w:sz w:val="28"/>
          <w:szCs w:val="28"/>
        </w:rPr>
      </w:pPr>
      <w:r>
        <w:rPr>
          <w:rFonts w:ascii="仿宋" w:eastAsia="仿宋" w:hAnsi="仿宋" w:hint="eastAsia"/>
          <w:sz w:val="28"/>
          <w:szCs w:val="28"/>
        </w:rPr>
        <w:t>1.学习成绩</w:t>
      </w:r>
      <w:r w:rsidRPr="0062673A">
        <w:rPr>
          <w:rFonts w:ascii="仿宋" w:eastAsia="仿宋" w:hAnsi="仿宋" w:hint="eastAsia"/>
          <w:sz w:val="28"/>
          <w:szCs w:val="28"/>
        </w:rPr>
        <w:t>（</w:t>
      </w:r>
      <w:r w:rsidRPr="0062673A">
        <w:rPr>
          <w:rFonts w:ascii="仿宋" w:eastAsia="仿宋" w:hAnsi="仿宋" w:cs="Times New Roman" w:hint="eastAsia"/>
          <w:sz w:val="28"/>
          <w:szCs w:val="28"/>
        </w:rPr>
        <w:t>加权平均成绩</w:t>
      </w:r>
      <w:r w:rsidRPr="0062673A">
        <w:rPr>
          <w:rFonts w:ascii="仿宋" w:eastAsia="仿宋" w:hAnsi="仿宋" w:hint="eastAsia"/>
          <w:sz w:val="28"/>
          <w:szCs w:val="28"/>
        </w:rPr>
        <w:t>）</w:t>
      </w:r>
      <w:r w:rsidR="00957DD1">
        <w:rPr>
          <w:rFonts w:ascii="仿宋" w:eastAsia="仿宋" w:hAnsi="仿宋" w:hint="eastAsia"/>
          <w:sz w:val="28"/>
          <w:szCs w:val="28"/>
        </w:rPr>
        <w:t>、</w:t>
      </w:r>
      <w:r>
        <w:rPr>
          <w:rFonts w:ascii="仿宋" w:eastAsia="仿宋" w:hAnsi="仿宋" w:hint="eastAsia"/>
          <w:sz w:val="28"/>
          <w:szCs w:val="28"/>
        </w:rPr>
        <w:t>综合成绩</w:t>
      </w:r>
      <w:r w:rsidR="00957DD1">
        <w:rPr>
          <w:rFonts w:ascii="仿宋" w:eastAsia="仿宋" w:hAnsi="仿宋" w:hint="eastAsia"/>
          <w:sz w:val="28"/>
          <w:szCs w:val="28"/>
        </w:rPr>
        <w:t>、平均学分绩点</w:t>
      </w:r>
      <w:r>
        <w:rPr>
          <w:rFonts w:ascii="仿宋" w:eastAsia="仿宋" w:hAnsi="仿宋" w:hint="eastAsia"/>
          <w:sz w:val="28"/>
          <w:szCs w:val="28"/>
        </w:rPr>
        <w:t>均</w:t>
      </w:r>
      <w:r w:rsidR="002F78D3">
        <w:rPr>
          <w:rFonts w:ascii="仿宋" w:eastAsia="仿宋" w:hAnsi="仿宋" w:hint="eastAsia"/>
          <w:sz w:val="28"/>
          <w:szCs w:val="28"/>
        </w:rPr>
        <w:t>小数点后</w:t>
      </w:r>
      <w:r>
        <w:rPr>
          <w:rFonts w:ascii="仿宋" w:eastAsia="仿宋" w:hAnsi="仿宋" w:hint="eastAsia"/>
          <w:sz w:val="28"/>
          <w:szCs w:val="28"/>
        </w:rPr>
        <w:t>保留2位</w:t>
      </w:r>
      <w:r w:rsidR="00957DD1">
        <w:rPr>
          <w:rFonts w:ascii="仿宋" w:eastAsia="仿宋" w:hAnsi="仿宋" w:hint="eastAsia"/>
          <w:sz w:val="28"/>
          <w:szCs w:val="28"/>
        </w:rPr>
        <w:t>有效数字</w:t>
      </w:r>
      <w:r w:rsidR="004D725A">
        <w:rPr>
          <w:rFonts w:ascii="仿宋" w:eastAsia="仿宋" w:hAnsi="仿宋" w:hint="eastAsia"/>
          <w:sz w:val="28"/>
          <w:szCs w:val="28"/>
        </w:rPr>
        <w:t>。</w:t>
      </w:r>
    </w:p>
    <w:p w:rsidR="00114977" w:rsidRPr="00114977" w:rsidRDefault="004D725A">
      <w:pPr>
        <w:ind w:firstLineChars="200" w:firstLine="560"/>
        <w:rPr>
          <w:rFonts w:ascii="仿宋" w:eastAsia="仿宋" w:hAnsi="仿宋"/>
          <w:sz w:val="28"/>
          <w:szCs w:val="28"/>
        </w:rPr>
      </w:pPr>
      <w:r>
        <w:rPr>
          <w:rFonts w:ascii="仿宋" w:eastAsia="仿宋" w:hAnsi="仿宋" w:hint="eastAsia"/>
          <w:sz w:val="28"/>
          <w:szCs w:val="28"/>
        </w:rPr>
        <w:t>2</w:t>
      </w:r>
      <w:r w:rsidR="0062673A">
        <w:rPr>
          <w:rFonts w:ascii="仿宋" w:eastAsia="仿宋" w:hAnsi="仿宋" w:hint="eastAsia"/>
          <w:sz w:val="28"/>
          <w:szCs w:val="28"/>
        </w:rPr>
        <w:t>.当综合成绩</w:t>
      </w:r>
      <w:r w:rsidR="00957DD1">
        <w:rPr>
          <w:rFonts w:ascii="仿宋" w:eastAsia="仿宋" w:hAnsi="仿宋" w:hint="eastAsia"/>
          <w:sz w:val="28"/>
          <w:szCs w:val="28"/>
        </w:rPr>
        <w:t>相同</w:t>
      </w:r>
      <w:r w:rsidR="0062673A">
        <w:rPr>
          <w:rFonts w:ascii="仿宋" w:eastAsia="仿宋" w:hAnsi="仿宋" w:hint="eastAsia"/>
          <w:sz w:val="28"/>
          <w:szCs w:val="28"/>
        </w:rPr>
        <w:t>时，按</w:t>
      </w:r>
      <w:r w:rsidR="0062673A" w:rsidRPr="0062673A">
        <w:rPr>
          <w:rFonts w:ascii="仿宋" w:eastAsia="仿宋" w:hAnsi="仿宋" w:cs="Times New Roman" w:hint="eastAsia"/>
          <w:sz w:val="28"/>
          <w:szCs w:val="28"/>
        </w:rPr>
        <w:t>学习成绩</w:t>
      </w:r>
      <w:r w:rsidR="0062673A" w:rsidRPr="0062673A">
        <w:rPr>
          <w:rFonts w:ascii="仿宋" w:eastAsia="仿宋" w:hAnsi="仿宋" w:hint="eastAsia"/>
          <w:sz w:val="28"/>
          <w:szCs w:val="28"/>
        </w:rPr>
        <w:t>（</w:t>
      </w:r>
      <w:r w:rsidR="0062673A" w:rsidRPr="0062673A">
        <w:rPr>
          <w:rFonts w:ascii="仿宋" w:eastAsia="仿宋" w:hAnsi="仿宋" w:cs="Times New Roman" w:hint="eastAsia"/>
          <w:sz w:val="28"/>
          <w:szCs w:val="28"/>
        </w:rPr>
        <w:t>加权平均成绩</w:t>
      </w:r>
      <w:r w:rsidR="0062673A" w:rsidRPr="0062673A">
        <w:rPr>
          <w:rFonts w:ascii="仿宋" w:eastAsia="仿宋" w:hAnsi="仿宋" w:hint="eastAsia"/>
          <w:sz w:val="28"/>
          <w:szCs w:val="28"/>
        </w:rPr>
        <w:t>）高低进行排名。</w:t>
      </w:r>
    </w:p>
    <w:p w:rsidR="00543813" w:rsidRDefault="00F42B24">
      <w:pPr>
        <w:rPr>
          <w:rFonts w:ascii="仿宋" w:eastAsia="仿宋" w:hAnsi="仿宋"/>
          <w:b/>
          <w:sz w:val="28"/>
          <w:szCs w:val="28"/>
        </w:rPr>
      </w:pPr>
      <w:r>
        <w:rPr>
          <w:rFonts w:ascii="仿宋" w:eastAsia="仿宋" w:hAnsi="仿宋" w:hint="eastAsia"/>
          <w:b/>
          <w:sz w:val="28"/>
          <w:szCs w:val="28"/>
        </w:rPr>
        <w:t xml:space="preserve">三、工作程序 </w:t>
      </w:r>
    </w:p>
    <w:p w:rsidR="00543813" w:rsidRPr="002A1E4B" w:rsidRDefault="00F42B24">
      <w:pPr>
        <w:rPr>
          <w:rFonts w:ascii="仿宋" w:eastAsia="仿宋" w:hAnsi="仿宋"/>
          <w:b/>
          <w:sz w:val="28"/>
          <w:szCs w:val="28"/>
        </w:rPr>
      </w:pPr>
      <w:r>
        <w:rPr>
          <w:rFonts w:ascii="仿宋" w:eastAsia="仿宋" w:hAnsi="仿宋" w:hint="eastAsia"/>
          <w:sz w:val="28"/>
          <w:szCs w:val="28"/>
        </w:rPr>
        <w:t xml:space="preserve">    </w:t>
      </w:r>
      <w:r w:rsidRPr="002A1E4B">
        <w:rPr>
          <w:rFonts w:ascii="仿宋" w:eastAsia="仿宋" w:hAnsi="仿宋" w:hint="eastAsia"/>
          <w:b/>
          <w:sz w:val="28"/>
          <w:szCs w:val="28"/>
        </w:rPr>
        <w:t>（一）推荐程序完全按照《河南财经政法大学推荐优秀应届本科毕业生免试攻读硕士学位研究生工作管理办法》（河财政文[2018]18号）中规定的推免程序严格进行。</w:t>
      </w:r>
    </w:p>
    <w:p w:rsidR="00543813" w:rsidRDefault="00F42B24">
      <w:pPr>
        <w:rPr>
          <w:rFonts w:ascii="仿宋_GB2312" w:eastAsia="仿宋_GB2312" w:hAnsi="仿宋"/>
          <w:sz w:val="28"/>
          <w:szCs w:val="28"/>
        </w:rPr>
      </w:pPr>
      <w:r>
        <w:rPr>
          <w:rFonts w:ascii="仿宋_GB2312" w:eastAsia="仿宋_GB2312" w:hAnsi="仿宋" w:hint="eastAsia"/>
          <w:sz w:val="28"/>
          <w:szCs w:val="28"/>
        </w:rPr>
        <w:t xml:space="preserve">  </w:t>
      </w:r>
      <w:r w:rsidR="0082765F">
        <w:rPr>
          <w:rFonts w:ascii="仿宋_GB2312" w:eastAsia="仿宋_GB2312" w:hAnsi="仿宋" w:hint="eastAsia"/>
          <w:sz w:val="28"/>
          <w:szCs w:val="28"/>
        </w:rPr>
        <w:t xml:space="preserve">  </w:t>
      </w:r>
      <w:r>
        <w:rPr>
          <w:rFonts w:ascii="仿宋_GB2312" w:eastAsia="仿宋_GB2312" w:hAnsi="仿宋" w:hint="eastAsia"/>
          <w:sz w:val="28"/>
          <w:szCs w:val="28"/>
        </w:rPr>
        <w:t>（</w:t>
      </w:r>
      <w:r w:rsidR="00B6173A">
        <w:rPr>
          <w:rFonts w:ascii="仿宋_GB2312" w:eastAsia="仿宋_GB2312" w:hAnsi="仿宋" w:hint="eastAsia"/>
          <w:sz w:val="28"/>
          <w:szCs w:val="28"/>
        </w:rPr>
        <w:t>二</w:t>
      </w:r>
      <w:r>
        <w:rPr>
          <w:rFonts w:ascii="仿宋_GB2312" w:eastAsia="仿宋_GB2312" w:hAnsi="仿宋" w:hint="eastAsia"/>
          <w:sz w:val="28"/>
          <w:szCs w:val="28"/>
        </w:rPr>
        <w:t>）</w:t>
      </w:r>
      <w:r w:rsidR="00F03B3E">
        <w:rPr>
          <w:rFonts w:ascii="仿宋_GB2312" w:eastAsia="仿宋_GB2312" w:hAnsi="仿宋" w:hint="eastAsia"/>
          <w:sz w:val="28"/>
          <w:szCs w:val="28"/>
        </w:rPr>
        <w:t>8</w:t>
      </w:r>
      <w:r>
        <w:rPr>
          <w:rFonts w:ascii="仿宋_GB2312" w:eastAsia="仿宋_GB2312" w:hAnsi="仿宋" w:hint="eastAsia"/>
          <w:sz w:val="28"/>
          <w:szCs w:val="28"/>
        </w:rPr>
        <w:t>月</w:t>
      </w:r>
      <w:r w:rsidR="00F03B3E">
        <w:rPr>
          <w:rFonts w:ascii="仿宋_GB2312" w:eastAsia="仿宋_GB2312" w:hAnsi="仿宋" w:hint="eastAsia"/>
          <w:sz w:val="28"/>
          <w:szCs w:val="28"/>
        </w:rPr>
        <w:t>底</w:t>
      </w:r>
      <w:r>
        <w:rPr>
          <w:rFonts w:ascii="仿宋_GB2312" w:eastAsia="仿宋_GB2312" w:hAnsi="仿宋" w:hint="eastAsia"/>
          <w:sz w:val="28"/>
          <w:szCs w:val="28"/>
        </w:rPr>
        <w:t>公布各专业平均</w:t>
      </w:r>
      <w:r w:rsidR="00373E5A">
        <w:rPr>
          <w:rFonts w:ascii="仿宋_GB2312" w:eastAsia="仿宋_GB2312" w:hAnsi="仿宋" w:hint="eastAsia"/>
          <w:sz w:val="28"/>
          <w:szCs w:val="28"/>
        </w:rPr>
        <w:t>学分</w:t>
      </w:r>
      <w:r>
        <w:rPr>
          <w:rFonts w:ascii="仿宋_GB2312" w:eastAsia="仿宋_GB2312" w:hAnsi="仿宋" w:hint="eastAsia"/>
          <w:sz w:val="28"/>
          <w:szCs w:val="28"/>
        </w:rPr>
        <w:t>绩点前20%的学生名单。成绩排名和相关表格下载请在国贸学院网站查询下载。</w:t>
      </w:r>
    </w:p>
    <w:p w:rsidR="00543813" w:rsidRDefault="00F42B24">
      <w:pPr>
        <w:rPr>
          <w:rFonts w:ascii="仿宋_GB2312" w:eastAsia="仿宋_GB2312" w:hAnsi="仿宋"/>
          <w:sz w:val="28"/>
          <w:szCs w:val="28"/>
        </w:rPr>
      </w:pPr>
      <w:r>
        <w:rPr>
          <w:rFonts w:ascii="仿宋" w:eastAsia="仿宋" w:hAnsi="仿宋" w:hint="eastAsia"/>
          <w:sz w:val="28"/>
          <w:szCs w:val="28"/>
        </w:rPr>
        <w:t xml:space="preserve">    （</w:t>
      </w:r>
      <w:r w:rsidR="00B6173A">
        <w:rPr>
          <w:rFonts w:ascii="仿宋_GB2312" w:eastAsia="仿宋_GB2312" w:hAnsi="仿宋" w:hint="eastAsia"/>
          <w:sz w:val="28"/>
          <w:szCs w:val="28"/>
        </w:rPr>
        <w:t>三</w:t>
      </w:r>
      <w:r>
        <w:rPr>
          <w:rFonts w:ascii="仿宋" w:eastAsia="仿宋" w:hAnsi="仿宋" w:hint="eastAsia"/>
          <w:sz w:val="28"/>
          <w:szCs w:val="28"/>
        </w:rPr>
        <w:t>）</w:t>
      </w:r>
      <w:r w:rsidRPr="00F03B3E">
        <w:rPr>
          <w:rFonts w:ascii="仿宋_GB2312" w:eastAsia="仿宋_GB2312" w:hAnsi="仿宋" w:hint="eastAsia"/>
          <w:sz w:val="28"/>
          <w:szCs w:val="28"/>
        </w:rPr>
        <w:t>符合推免条件的学生，</w:t>
      </w:r>
      <w:r w:rsidR="00373E5A" w:rsidRPr="00F03B3E">
        <w:rPr>
          <w:rFonts w:ascii="仿宋_GB2312" w:eastAsia="仿宋_GB2312" w:hAnsi="仿宋" w:hint="eastAsia"/>
          <w:sz w:val="28"/>
          <w:szCs w:val="28"/>
        </w:rPr>
        <w:t>9</w:t>
      </w:r>
      <w:r w:rsidRPr="00F03B3E">
        <w:rPr>
          <w:rFonts w:ascii="仿宋_GB2312" w:eastAsia="仿宋_GB2312" w:hAnsi="仿宋" w:hint="eastAsia"/>
          <w:sz w:val="28"/>
          <w:szCs w:val="28"/>
        </w:rPr>
        <w:t>月</w:t>
      </w:r>
      <w:r w:rsidR="0082765F">
        <w:rPr>
          <w:rFonts w:ascii="仿宋_GB2312" w:eastAsia="仿宋_GB2312" w:hAnsi="仿宋" w:hint="eastAsia"/>
          <w:sz w:val="28"/>
          <w:szCs w:val="28"/>
        </w:rPr>
        <w:t>2</w:t>
      </w:r>
      <w:r w:rsidR="00F03B3E">
        <w:rPr>
          <w:rFonts w:ascii="仿宋_GB2312" w:eastAsia="仿宋_GB2312" w:hAnsi="仿宋" w:hint="eastAsia"/>
          <w:sz w:val="28"/>
          <w:szCs w:val="28"/>
        </w:rPr>
        <w:t>日</w:t>
      </w:r>
      <w:r w:rsidR="00A75CCA">
        <w:rPr>
          <w:rFonts w:ascii="仿宋_GB2312" w:eastAsia="仿宋_GB2312" w:hAnsi="仿宋" w:hint="eastAsia"/>
          <w:sz w:val="28"/>
          <w:szCs w:val="28"/>
        </w:rPr>
        <w:t>上午12点前</w:t>
      </w:r>
      <w:r>
        <w:rPr>
          <w:rFonts w:ascii="仿宋_GB2312" w:eastAsia="仿宋_GB2312" w:hAnsi="仿宋" w:hint="eastAsia"/>
          <w:sz w:val="28"/>
          <w:szCs w:val="28"/>
        </w:rPr>
        <w:t>将《河南财经政法大学推荐免试攻读硕士学位研究生资格申请表》，以及相应证明材料（各种获奖证书、英语四六级、雅思或托福成绩单原件和复印件）、成绩单交到国际经济与贸易学院团委办公室（建树楼415）</w:t>
      </w:r>
      <w:r w:rsidR="00B6173A">
        <w:rPr>
          <w:rFonts w:ascii="仿宋_GB2312" w:eastAsia="仿宋_GB2312" w:hAnsi="仿宋" w:hint="eastAsia"/>
          <w:sz w:val="28"/>
          <w:szCs w:val="28"/>
        </w:rPr>
        <w:t>，</w:t>
      </w:r>
      <w:r w:rsidR="003F08B1">
        <w:rPr>
          <w:rFonts w:ascii="仿宋_GB2312" w:eastAsia="仿宋_GB2312" w:hAnsi="仿宋" w:hint="eastAsia"/>
          <w:sz w:val="28"/>
          <w:szCs w:val="28"/>
        </w:rPr>
        <w:t>每个学生相关材料单独装袋</w:t>
      </w:r>
      <w:r>
        <w:rPr>
          <w:rFonts w:ascii="仿宋_GB2312" w:eastAsia="仿宋_GB2312" w:hAnsi="仿宋" w:hint="eastAsia"/>
          <w:sz w:val="28"/>
          <w:szCs w:val="28"/>
        </w:rPr>
        <w:t>。</w:t>
      </w:r>
    </w:p>
    <w:p w:rsidR="00543813" w:rsidRDefault="00F42B24">
      <w:pPr>
        <w:rPr>
          <w:rFonts w:ascii="仿宋_GB2312" w:eastAsia="仿宋_GB2312" w:hAnsi="仿宋"/>
          <w:sz w:val="28"/>
          <w:szCs w:val="28"/>
        </w:rPr>
      </w:pPr>
      <w:r>
        <w:rPr>
          <w:rFonts w:ascii="仿宋_GB2312" w:eastAsia="仿宋_GB2312" w:hAnsi="仿宋" w:hint="eastAsia"/>
          <w:sz w:val="28"/>
          <w:szCs w:val="28"/>
        </w:rPr>
        <w:t xml:space="preserve">    （</w:t>
      </w:r>
      <w:r w:rsidR="00A75CCA">
        <w:rPr>
          <w:rFonts w:ascii="仿宋_GB2312" w:eastAsia="仿宋_GB2312" w:hAnsi="仿宋" w:hint="eastAsia"/>
          <w:sz w:val="28"/>
          <w:szCs w:val="28"/>
        </w:rPr>
        <w:t>四</w:t>
      </w:r>
      <w:r>
        <w:rPr>
          <w:rFonts w:ascii="仿宋_GB2312" w:eastAsia="仿宋_GB2312" w:hAnsi="仿宋" w:hint="eastAsia"/>
          <w:sz w:val="28"/>
          <w:szCs w:val="28"/>
        </w:rPr>
        <w:t>）</w:t>
      </w:r>
      <w:r w:rsidR="00F03B3E">
        <w:rPr>
          <w:rFonts w:ascii="仿宋_GB2312" w:eastAsia="仿宋_GB2312" w:hAnsi="仿宋" w:hint="eastAsia"/>
          <w:sz w:val="28"/>
          <w:szCs w:val="28"/>
        </w:rPr>
        <w:t>9</w:t>
      </w:r>
      <w:r>
        <w:rPr>
          <w:rFonts w:ascii="仿宋_GB2312" w:eastAsia="仿宋_GB2312" w:hAnsi="仿宋" w:hint="eastAsia"/>
          <w:sz w:val="28"/>
          <w:szCs w:val="28"/>
        </w:rPr>
        <w:t>月</w:t>
      </w:r>
      <w:r w:rsidR="0082765F">
        <w:rPr>
          <w:rFonts w:ascii="仿宋_GB2312" w:eastAsia="仿宋_GB2312" w:hAnsi="仿宋" w:hint="eastAsia"/>
          <w:sz w:val="28"/>
          <w:szCs w:val="28"/>
        </w:rPr>
        <w:t>3</w:t>
      </w:r>
      <w:r w:rsidR="00F03B3E">
        <w:rPr>
          <w:rFonts w:ascii="仿宋_GB2312" w:eastAsia="仿宋_GB2312" w:hAnsi="仿宋" w:hint="eastAsia"/>
          <w:sz w:val="28"/>
          <w:szCs w:val="28"/>
        </w:rPr>
        <w:t>日</w:t>
      </w:r>
      <w:r>
        <w:rPr>
          <w:rFonts w:ascii="仿宋_GB2312" w:eastAsia="仿宋_GB2312" w:hAnsi="仿宋" w:hint="eastAsia"/>
          <w:sz w:val="28"/>
          <w:szCs w:val="28"/>
        </w:rPr>
        <w:t>在建树楼603面试。</w:t>
      </w:r>
    </w:p>
    <w:p w:rsidR="00543813" w:rsidRDefault="00F42B24">
      <w:pPr>
        <w:rPr>
          <w:rFonts w:ascii="仿宋_GB2312" w:eastAsia="仿宋_GB2312" w:hAnsi="仿宋"/>
          <w:sz w:val="28"/>
          <w:szCs w:val="28"/>
        </w:rPr>
      </w:pPr>
      <w:r>
        <w:rPr>
          <w:rFonts w:ascii="仿宋_GB2312" w:eastAsia="仿宋_GB2312" w:hAnsi="仿宋" w:hint="eastAsia"/>
          <w:sz w:val="28"/>
          <w:szCs w:val="28"/>
        </w:rPr>
        <w:lastRenderedPageBreak/>
        <w:t xml:space="preserve">    （</w:t>
      </w:r>
      <w:r w:rsidR="00A75CCA">
        <w:rPr>
          <w:rFonts w:ascii="仿宋_GB2312" w:eastAsia="仿宋_GB2312" w:hAnsi="仿宋" w:hint="eastAsia"/>
          <w:sz w:val="28"/>
          <w:szCs w:val="28"/>
        </w:rPr>
        <w:t>五</w:t>
      </w:r>
      <w:r>
        <w:rPr>
          <w:rFonts w:ascii="仿宋_GB2312" w:eastAsia="仿宋_GB2312" w:hAnsi="仿宋" w:hint="eastAsia"/>
          <w:sz w:val="28"/>
          <w:szCs w:val="28"/>
        </w:rPr>
        <w:t>）</w:t>
      </w:r>
      <w:r w:rsidR="00B27BC2">
        <w:rPr>
          <w:rFonts w:ascii="仿宋_GB2312" w:eastAsia="仿宋_GB2312" w:hAnsi="仿宋" w:hint="eastAsia"/>
          <w:sz w:val="28"/>
          <w:szCs w:val="28"/>
        </w:rPr>
        <w:t>9月</w:t>
      </w:r>
      <w:r w:rsidR="0082765F">
        <w:rPr>
          <w:rFonts w:ascii="仿宋_GB2312" w:eastAsia="仿宋_GB2312" w:hAnsi="仿宋" w:hint="eastAsia"/>
          <w:sz w:val="28"/>
          <w:szCs w:val="28"/>
        </w:rPr>
        <w:t>4</w:t>
      </w:r>
      <w:r w:rsidR="00B27BC2">
        <w:rPr>
          <w:rFonts w:ascii="仿宋_GB2312" w:eastAsia="仿宋_GB2312" w:hAnsi="仿宋" w:hint="eastAsia"/>
          <w:sz w:val="28"/>
          <w:szCs w:val="28"/>
        </w:rPr>
        <w:t>日</w:t>
      </w:r>
      <w:r>
        <w:rPr>
          <w:rFonts w:ascii="仿宋_GB2312" w:eastAsia="仿宋_GB2312" w:hAnsi="仿宋" w:hint="eastAsia"/>
          <w:sz w:val="28"/>
          <w:szCs w:val="28"/>
        </w:rPr>
        <w:t>在国贸学院网站公示推免生初选名单，公示期间有意见者给院长（18503883962）发短信并说明意见。</w:t>
      </w:r>
    </w:p>
    <w:p w:rsidR="00543813" w:rsidRDefault="00F42B24">
      <w:pPr>
        <w:rPr>
          <w:rFonts w:ascii="仿宋_GB2312" w:eastAsia="仿宋_GB2312" w:hAnsi="仿宋"/>
          <w:sz w:val="28"/>
          <w:szCs w:val="28"/>
        </w:rPr>
      </w:pPr>
      <w:r>
        <w:rPr>
          <w:rFonts w:ascii="仿宋_GB2312" w:eastAsia="仿宋_GB2312" w:hAnsi="仿宋" w:hint="eastAsia"/>
          <w:sz w:val="28"/>
          <w:szCs w:val="28"/>
        </w:rPr>
        <w:t xml:space="preserve">    （</w:t>
      </w:r>
      <w:r w:rsidR="00A75CCA">
        <w:rPr>
          <w:rFonts w:ascii="仿宋_GB2312" w:eastAsia="仿宋_GB2312" w:hAnsi="仿宋" w:hint="eastAsia"/>
          <w:sz w:val="28"/>
          <w:szCs w:val="28"/>
        </w:rPr>
        <w:t>六</w:t>
      </w:r>
      <w:r>
        <w:rPr>
          <w:rFonts w:ascii="仿宋_GB2312" w:eastAsia="仿宋_GB2312" w:hAnsi="仿宋" w:hint="eastAsia"/>
          <w:sz w:val="28"/>
          <w:szCs w:val="28"/>
        </w:rPr>
        <w:t>）向教务处报送拟推荐名单及相关材料。</w:t>
      </w:r>
    </w:p>
    <w:p w:rsidR="00543813" w:rsidRDefault="00F42B24">
      <w:pPr>
        <w:rPr>
          <w:rFonts w:ascii="仿宋_GB2312" w:eastAsia="仿宋_GB2312" w:hAnsi="仿宋"/>
          <w:sz w:val="28"/>
          <w:szCs w:val="28"/>
        </w:rPr>
      </w:pPr>
      <w:r>
        <w:rPr>
          <w:rFonts w:ascii="仿宋_GB2312" w:eastAsia="仿宋_GB2312" w:hAnsi="仿宋" w:hint="eastAsia"/>
          <w:sz w:val="28"/>
          <w:szCs w:val="28"/>
        </w:rPr>
        <w:t xml:space="preserve">    （</w:t>
      </w:r>
      <w:r w:rsidR="00A75CCA">
        <w:rPr>
          <w:rFonts w:ascii="仿宋_GB2312" w:eastAsia="仿宋_GB2312" w:hAnsi="仿宋" w:hint="eastAsia"/>
          <w:sz w:val="28"/>
          <w:szCs w:val="28"/>
        </w:rPr>
        <w:t>七</w:t>
      </w:r>
      <w:r>
        <w:rPr>
          <w:rFonts w:ascii="仿宋_GB2312" w:eastAsia="仿宋_GB2312" w:hAnsi="仿宋" w:hint="eastAsia"/>
          <w:sz w:val="28"/>
          <w:szCs w:val="28"/>
        </w:rPr>
        <w:t>）咨询电话18503883922。</w:t>
      </w:r>
    </w:p>
    <w:p w:rsidR="00543813" w:rsidRDefault="00F42B24">
      <w:pPr>
        <w:rPr>
          <w:rFonts w:ascii="仿宋" w:eastAsia="仿宋" w:hAnsi="仿宋"/>
          <w:b/>
          <w:sz w:val="28"/>
          <w:szCs w:val="28"/>
        </w:rPr>
      </w:pPr>
      <w:r>
        <w:rPr>
          <w:rFonts w:ascii="仿宋" w:eastAsia="仿宋" w:hAnsi="仿宋" w:hint="eastAsia"/>
          <w:b/>
          <w:sz w:val="28"/>
          <w:szCs w:val="28"/>
        </w:rPr>
        <w:t>四、监督举报电话和邮箱</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举报电话：</w:t>
      </w:r>
      <w:r w:rsidR="00E17BB1">
        <w:rPr>
          <w:rFonts w:ascii="仿宋" w:eastAsia="仿宋" w:hAnsi="仿宋" w:hint="eastAsia"/>
          <w:sz w:val="28"/>
          <w:szCs w:val="28"/>
        </w:rPr>
        <w:t>13783569683</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举报邮箱：</w:t>
      </w:r>
      <w:r w:rsidR="00E17BB1">
        <w:rPr>
          <w:rFonts w:ascii="仿宋" w:eastAsia="仿宋" w:hAnsi="仿宋" w:hint="eastAsia"/>
          <w:sz w:val="28"/>
          <w:szCs w:val="28"/>
        </w:rPr>
        <w:t>78413484</w:t>
      </w:r>
      <w:r>
        <w:rPr>
          <w:rFonts w:ascii="仿宋" w:eastAsia="仿宋" w:hAnsi="仿宋" w:hint="eastAsia"/>
          <w:sz w:val="28"/>
          <w:szCs w:val="28"/>
        </w:rPr>
        <w:t>@qq.com</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联 系 人：</w:t>
      </w:r>
      <w:r w:rsidR="00E17BB1">
        <w:rPr>
          <w:rFonts w:ascii="仿宋" w:eastAsia="仿宋" w:hAnsi="仿宋" w:hint="eastAsia"/>
          <w:sz w:val="28"/>
          <w:szCs w:val="28"/>
        </w:rPr>
        <w:t>许薇薇</w:t>
      </w:r>
    </w:p>
    <w:p w:rsidR="00044B7E" w:rsidRDefault="00F42B24">
      <w:pPr>
        <w:ind w:firstLineChars="200" w:firstLine="560"/>
        <w:rPr>
          <w:rFonts w:ascii="仿宋" w:eastAsia="仿宋" w:hAnsi="仿宋" w:hint="eastAsia"/>
          <w:sz w:val="28"/>
          <w:szCs w:val="28"/>
        </w:rPr>
      </w:pPr>
      <w:r>
        <w:rPr>
          <w:rFonts w:ascii="仿宋" w:eastAsia="仿宋" w:hAnsi="仿宋" w:hint="eastAsia"/>
          <w:sz w:val="28"/>
          <w:szCs w:val="28"/>
        </w:rPr>
        <w:t xml:space="preserve">                      </w:t>
      </w:r>
    </w:p>
    <w:p w:rsidR="00044B7E" w:rsidRDefault="00044B7E">
      <w:pPr>
        <w:ind w:firstLineChars="200" w:firstLine="560"/>
        <w:rPr>
          <w:rFonts w:ascii="仿宋" w:eastAsia="仿宋" w:hAnsi="仿宋" w:hint="eastAsia"/>
          <w:sz w:val="28"/>
          <w:szCs w:val="28"/>
        </w:rPr>
      </w:pPr>
    </w:p>
    <w:p w:rsidR="00044B7E" w:rsidRDefault="00044B7E">
      <w:pPr>
        <w:ind w:firstLineChars="200" w:firstLine="560"/>
        <w:rPr>
          <w:rFonts w:ascii="仿宋" w:eastAsia="仿宋" w:hAnsi="仿宋" w:hint="eastAsia"/>
          <w:sz w:val="28"/>
          <w:szCs w:val="28"/>
        </w:rPr>
      </w:pPr>
    </w:p>
    <w:p w:rsidR="00543813" w:rsidRDefault="00044B7E">
      <w:pPr>
        <w:ind w:firstLineChars="200" w:firstLine="560"/>
        <w:rPr>
          <w:rFonts w:ascii="仿宋" w:eastAsia="仿宋" w:hAnsi="仿宋"/>
          <w:sz w:val="28"/>
          <w:szCs w:val="28"/>
        </w:rPr>
      </w:pPr>
      <w:r>
        <w:rPr>
          <w:rFonts w:ascii="仿宋" w:eastAsia="仿宋" w:hAnsi="仿宋" w:hint="eastAsia"/>
          <w:sz w:val="28"/>
          <w:szCs w:val="28"/>
        </w:rPr>
        <w:t xml:space="preserve">                          </w:t>
      </w:r>
      <w:r w:rsidR="00F42B24">
        <w:rPr>
          <w:rFonts w:ascii="仿宋" w:eastAsia="仿宋" w:hAnsi="仿宋" w:hint="eastAsia"/>
          <w:sz w:val="28"/>
          <w:szCs w:val="28"/>
        </w:rPr>
        <w:t xml:space="preserve">国际经济与贸易学院       </w:t>
      </w:r>
    </w:p>
    <w:p w:rsidR="00543813" w:rsidRDefault="00F42B24">
      <w:pPr>
        <w:ind w:firstLineChars="200" w:firstLine="560"/>
        <w:rPr>
          <w:rFonts w:ascii="仿宋" w:eastAsia="仿宋" w:hAnsi="仿宋"/>
          <w:sz w:val="28"/>
          <w:szCs w:val="28"/>
        </w:rPr>
      </w:pPr>
      <w:r>
        <w:rPr>
          <w:rFonts w:ascii="仿宋" w:eastAsia="仿宋" w:hAnsi="仿宋" w:hint="eastAsia"/>
          <w:sz w:val="28"/>
          <w:szCs w:val="28"/>
        </w:rPr>
        <w:t xml:space="preserve">                              201</w:t>
      </w:r>
      <w:r w:rsidR="003F08B1">
        <w:rPr>
          <w:rFonts w:ascii="仿宋" w:eastAsia="仿宋" w:hAnsi="仿宋" w:hint="eastAsia"/>
          <w:sz w:val="28"/>
          <w:szCs w:val="28"/>
        </w:rPr>
        <w:t>9</w:t>
      </w:r>
      <w:r>
        <w:rPr>
          <w:rFonts w:ascii="仿宋" w:eastAsia="仿宋" w:hAnsi="仿宋" w:hint="eastAsia"/>
          <w:sz w:val="28"/>
          <w:szCs w:val="28"/>
        </w:rPr>
        <w:t>年</w:t>
      </w:r>
      <w:r w:rsidR="00B6173A">
        <w:rPr>
          <w:rFonts w:ascii="仿宋" w:eastAsia="仿宋" w:hAnsi="仿宋" w:hint="eastAsia"/>
          <w:sz w:val="28"/>
          <w:szCs w:val="28"/>
        </w:rPr>
        <w:t>8</w:t>
      </w:r>
      <w:r>
        <w:rPr>
          <w:rFonts w:ascii="仿宋" w:eastAsia="仿宋" w:hAnsi="仿宋" w:hint="eastAsia"/>
          <w:sz w:val="28"/>
          <w:szCs w:val="28"/>
        </w:rPr>
        <w:t>月</w:t>
      </w:r>
      <w:r w:rsidR="00B6173A">
        <w:rPr>
          <w:rFonts w:ascii="仿宋" w:eastAsia="仿宋" w:hAnsi="仿宋" w:hint="eastAsia"/>
          <w:sz w:val="28"/>
          <w:szCs w:val="28"/>
        </w:rPr>
        <w:t>26</w:t>
      </w:r>
      <w:r>
        <w:rPr>
          <w:rFonts w:ascii="仿宋" w:eastAsia="仿宋" w:hAnsi="仿宋" w:hint="eastAsia"/>
          <w:sz w:val="28"/>
          <w:szCs w:val="28"/>
        </w:rPr>
        <w:t>日</w:t>
      </w:r>
    </w:p>
    <w:sectPr w:rsidR="00543813" w:rsidSect="004D725A">
      <w:footerReference w:type="default" r:id="rId7"/>
      <w:pgSz w:w="11906" w:h="16838"/>
      <w:pgMar w:top="1758" w:right="1418" w:bottom="175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35" w:rsidRDefault="006D5435" w:rsidP="00543813">
      <w:r>
        <w:separator/>
      </w:r>
    </w:p>
  </w:endnote>
  <w:endnote w:type="continuationSeparator" w:id="1">
    <w:p w:rsidR="006D5435" w:rsidRDefault="006D5435" w:rsidP="00543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66"/>
      <w:docPartObj>
        <w:docPartGallery w:val="AutoText"/>
      </w:docPartObj>
    </w:sdtPr>
    <w:sdtContent>
      <w:p w:rsidR="00543813" w:rsidRDefault="00C4066D">
        <w:pPr>
          <w:pStyle w:val="a3"/>
          <w:jc w:val="center"/>
        </w:pPr>
        <w:r w:rsidRPr="00C4066D">
          <w:fldChar w:fldCharType="begin"/>
        </w:r>
        <w:r w:rsidR="00F42B24">
          <w:instrText xml:space="preserve"> PAGE   \* MERGEFORMAT </w:instrText>
        </w:r>
        <w:r w:rsidRPr="00C4066D">
          <w:fldChar w:fldCharType="separate"/>
        </w:r>
        <w:r w:rsidR="00044B7E" w:rsidRPr="00044B7E">
          <w:rPr>
            <w:noProof/>
            <w:lang w:val="zh-CN"/>
          </w:rPr>
          <w:t>5</w:t>
        </w:r>
        <w:r>
          <w:rPr>
            <w:lang w:val="zh-CN"/>
          </w:rPr>
          <w:fldChar w:fldCharType="end"/>
        </w:r>
      </w:p>
    </w:sdtContent>
  </w:sdt>
  <w:p w:rsidR="00543813" w:rsidRDefault="005438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35" w:rsidRDefault="006D5435" w:rsidP="00543813">
      <w:r>
        <w:separator/>
      </w:r>
    </w:p>
  </w:footnote>
  <w:footnote w:type="continuationSeparator" w:id="1">
    <w:p w:rsidR="006D5435" w:rsidRDefault="006D5435" w:rsidP="00543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02B"/>
    <w:rsid w:val="00017BBB"/>
    <w:rsid w:val="000371AE"/>
    <w:rsid w:val="00037805"/>
    <w:rsid w:val="00044B7E"/>
    <w:rsid w:val="000B7253"/>
    <w:rsid w:val="000F7B3A"/>
    <w:rsid w:val="00110D3A"/>
    <w:rsid w:val="00114977"/>
    <w:rsid w:val="00130FA8"/>
    <w:rsid w:val="00161BEA"/>
    <w:rsid w:val="001770F4"/>
    <w:rsid w:val="00177F40"/>
    <w:rsid w:val="0019171F"/>
    <w:rsid w:val="00192B3D"/>
    <w:rsid w:val="0019596A"/>
    <w:rsid w:val="001A2394"/>
    <w:rsid w:val="001A796D"/>
    <w:rsid w:val="001B005E"/>
    <w:rsid w:val="001C0D87"/>
    <w:rsid w:val="001F77D5"/>
    <w:rsid w:val="00207E47"/>
    <w:rsid w:val="00213096"/>
    <w:rsid w:val="00240ADA"/>
    <w:rsid w:val="002725E5"/>
    <w:rsid w:val="00273EC5"/>
    <w:rsid w:val="0029287A"/>
    <w:rsid w:val="002A1E4B"/>
    <w:rsid w:val="002D6F08"/>
    <w:rsid w:val="002F78D3"/>
    <w:rsid w:val="00351696"/>
    <w:rsid w:val="00356DA7"/>
    <w:rsid w:val="00373E5A"/>
    <w:rsid w:val="00390D46"/>
    <w:rsid w:val="00391651"/>
    <w:rsid w:val="003D7F56"/>
    <w:rsid w:val="003E669E"/>
    <w:rsid w:val="003E70A9"/>
    <w:rsid w:val="003F08B1"/>
    <w:rsid w:val="004340E9"/>
    <w:rsid w:val="00450E1D"/>
    <w:rsid w:val="00451D12"/>
    <w:rsid w:val="004701C9"/>
    <w:rsid w:val="004762E4"/>
    <w:rsid w:val="0049019A"/>
    <w:rsid w:val="004956F4"/>
    <w:rsid w:val="004A05EA"/>
    <w:rsid w:val="004C1909"/>
    <w:rsid w:val="004D725A"/>
    <w:rsid w:val="004E121A"/>
    <w:rsid w:val="004E1DED"/>
    <w:rsid w:val="004F5878"/>
    <w:rsid w:val="005239D8"/>
    <w:rsid w:val="00535484"/>
    <w:rsid w:val="00543813"/>
    <w:rsid w:val="00564F2A"/>
    <w:rsid w:val="005A6347"/>
    <w:rsid w:val="005C3674"/>
    <w:rsid w:val="005C7856"/>
    <w:rsid w:val="005D1018"/>
    <w:rsid w:val="005D4848"/>
    <w:rsid w:val="005F03EB"/>
    <w:rsid w:val="005F111F"/>
    <w:rsid w:val="0062673A"/>
    <w:rsid w:val="00666F2D"/>
    <w:rsid w:val="0068310A"/>
    <w:rsid w:val="006C3417"/>
    <w:rsid w:val="006D0C29"/>
    <w:rsid w:val="006D5435"/>
    <w:rsid w:val="006F3268"/>
    <w:rsid w:val="006F39F3"/>
    <w:rsid w:val="006F7857"/>
    <w:rsid w:val="007661BA"/>
    <w:rsid w:val="00785A13"/>
    <w:rsid w:val="007B0030"/>
    <w:rsid w:val="007D1D7E"/>
    <w:rsid w:val="007D3101"/>
    <w:rsid w:val="007F7A5E"/>
    <w:rsid w:val="00811B20"/>
    <w:rsid w:val="0082765F"/>
    <w:rsid w:val="00874A1A"/>
    <w:rsid w:val="00877A66"/>
    <w:rsid w:val="00894A30"/>
    <w:rsid w:val="008C0592"/>
    <w:rsid w:val="008C4835"/>
    <w:rsid w:val="008E7D26"/>
    <w:rsid w:val="008F6746"/>
    <w:rsid w:val="009428A8"/>
    <w:rsid w:val="0094312C"/>
    <w:rsid w:val="00957DD1"/>
    <w:rsid w:val="00970B05"/>
    <w:rsid w:val="009960AD"/>
    <w:rsid w:val="009C4003"/>
    <w:rsid w:val="00A21A13"/>
    <w:rsid w:val="00A24C7B"/>
    <w:rsid w:val="00A4324A"/>
    <w:rsid w:val="00A43DC3"/>
    <w:rsid w:val="00A5596D"/>
    <w:rsid w:val="00A6025D"/>
    <w:rsid w:val="00A75CCA"/>
    <w:rsid w:val="00A821C3"/>
    <w:rsid w:val="00A833A7"/>
    <w:rsid w:val="00AA64C9"/>
    <w:rsid w:val="00AB1C8B"/>
    <w:rsid w:val="00AB6BD5"/>
    <w:rsid w:val="00AD3A23"/>
    <w:rsid w:val="00AD7EC1"/>
    <w:rsid w:val="00AF3B07"/>
    <w:rsid w:val="00B109BE"/>
    <w:rsid w:val="00B27BC2"/>
    <w:rsid w:val="00B32059"/>
    <w:rsid w:val="00B52A10"/>
    <w:rsid w:val="00B53501"/>
    <w:rsid w:val="00B6173A"/>
    <w:rsid w:val="00B75DA5"/>
    <w:rsid w:val="00B85DC3"/>
    <w:rsid w:val="00B9533C"/>
    <w:rsid w:val="00BA0558"/>
    <w:rsid w:val="00BA6040"/>
    <w:rsid w:val="00BD7747"/>
    <w:rsid w:val="00BE241F"/>
    <w:rsid w:val="00C16080"/>
    <w:rsid w:val="00C16740"/>
    <w:rsid w:val="00C204E9"/>
    <w:rsid w:val="00C4066D"/>
    <w:rsid w:val="00C8769D"/>
    <w:rsid w:val="00CC4D25"/>
    <w:rsid w:val="00CE42AC"/>
    <w:rsid w:val="00D0070D"/>
    <w:rsid w:val="00D12274"/>
    <w:rsid w:val="00D75E08"/>
    <w:rsid w:val="00D801D8"/>
    <w:rsid w:val="00D851FB"/>
    <w:rsid w:val="00E031D3"/>
    <w:rsid w:val="00E0631E"/>
    <w:rsid w:val="00E11BD0"/>
    <w:rsid w:val="00E1342D"/>
    <w:rsid w:val="00E1649C"/>
    <w:rsid w:val="00E17BB1"/>
    <w:rsid w:val="00E41BB9"/>
    <w:rsid w:val="00E4702B"/>
    <w:rsid w:val="00E76EE7"/>
    <w:rsid w:val="00E801F4"/>
    <w:rsid w:val="00EA7F0A"/>
    <w:rsid w:val="00ED7675"/>
    <w:rsid w:val="00EE771F"/>
    <w:rsid w:val="00F00144"/>
    <w:rsid w:val="00F03B3E"/>
    <w:rsid w:val="00F12BA7"/>
    <w:rsid w:val="00F13759"/>
    <w:rsid w:val="00F2272C"/>
    <w:rsid w:val="00F364FA"/>
    <w:rsid w:val="00F37196"/>
    <w:rsid w:val="00F42B24"/>
    <w:rsid w:val="00F71274"/>
    <w:rsid w:val="00F745D6"/>
    <w:rsid w:val="00FC6500"/>
    <w:rsid w:val="00FF5F11"/>
    <w:rsid w:val="102450D4"/>
    <w:rsid w:val="445F66FE"/>
    <w:rsid w:val="577027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4381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438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43813"/>
    <w:rPr>
      <w:sz w:val="18"/>
      <w:szCs w:val="18"/>
    </w:rPr>
  </w:style>
  <w:style w:type="character" w:customStyle="1" w:styleId="Char">
    <w:name w:val="页脚 Char"/>
    <w:basedOn w:val="a0"/>
    <w:link w:val="a3"/>
    <w:uiPriority w:val="99"/>
    <w:qFormat/>
    <w:rsid w:val="00543813"/>
    <w:rPr>
      <w:sz w:val="18"/>
      <w:szCs w:val="18"/>
    </w:rPr>
  </w:style>
  <w:style w:type="paragraph" w:styleId="a5">
    <w:name w:val="List Paragraph"/>
    <w:basedOn w:val="a"/>
    <w:uiPriority w:val="34"/>
    <w:qFormat/>
    <w:rsid w:val="005438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王洪庆</cp:lastModifiedBy>
  <cp:revision>86</cp:revision>
  <dcterms:created xsi:type="dcterms:W3CDTF">2017-08-27T11:53:00Z</dcterms:created>
  <dcterms:modified xsi:type="dcterms:W3CDTF">2019-08-27T01:09:00Z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