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河南财经政法大学推免生资格申请表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right="42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填表日期     年   月   日</w:t>
      </w:r>
    </w:p>
    <w:tbl>
      <w:tblPr>
        <w:tblStyle w:val="3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1"/>
        <w:gridCol w:w="1264"/>
        <w:gridCol w:w="862"/>
        <w:gridCol w:w="663"/>
        <w:gridCol w:w="365"/>
        <w:gridCol w:w="945"/>
        <w:gridCol w:w="1273"/>
        <w:gridCol w:w="14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成绩及排名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专业人数</w:t>
            </w:r>
          </w:p>
        </w:tc>
        <w:tc>
          <w:tcPr>
            <w:tcW w:w="8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加权平均成绩排名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平均绩点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申请推免类型及专业</w:t>
            </w:r>
          </w:p>
        </w:tc>
        <w:tc>
          <w:tcPr>
            <w:tcW w:w="51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励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创新实践活动成果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院系推免遴选工作组推荐意见</w:t>
            </w:r>
          </w:p>
        </w:tc>
        <w:tc>
          <w:tcPr>
            <w:tcW w:w="8352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组长签字：                                 院系公章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学校推免遴选领导小组意见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教务处公章</w:t>
            </w:r>
          </w:p>
        </w:tc>
      </w:tr>
    </w:tbl>
    <w:p>
      <w:pPr>
        <w:ind w:firstLine="210" w:firstLineChars="100"/>
        <w:jc w:val="left"/>
      </w:pPr>
      <w:r>
        <w:rPr>
          <w:rFonts w:hint="eastAsia" w:ascii="仿宋" w:hAnsi="仿宋" w:eastAsia="仿宋"/>
          <w:szCs w:val="21"/>
        </w:rPr>
        <w:t>注：此表一式两份，院系、教务处各一份。此表不够可另附页。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                                         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6"/>
    <w:rsid w:val="00154AA6"/>
    <w:rsid w:val="00573CDC"/>
    <w:rsid w:val="00A91AE0"/>
    <w:rsid w:val="00CC7F66"/>
    <w:rsid w:val="00E55C96"/>
    <w:rsid w:val="522F3E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2021-08-24T09:05:00Z</dcterms:created>
  <dc:creator>王洪庆</dc:creator>
  <cp:lastModifiedBy>杜杜</cp:lastModifiedBy>
  <dcterms:modified xsi:type="dcterms:W3CDTF">2021-08-24T13:23:03Z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